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Conduta PUP-DI</w:t>
      </w:r>
    </w:p>
    <w:p>
      <w:pPr>
        <w:pStyle w:val="Subtitle"/>
      </w:pPr>
      <w:r>
        <w:t>Divulgacao independente autorizada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Uso PRISMA'S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Registro de divulgadores e oportunidades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Natureza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Conduta operacional e educativa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Restricao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Sem interpretacao clinica ou coleta de dado sensivel</w:t>
            </w:r>
          </w:p>
        </w:tc>
      </w:tr>
      <w:tr>
        <w:tc>
          <w:tcPr>
            <w:tcW w:type="dxa" w:w="2232"/>
            <w:shd w:fill="F2F4F7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b/>
                <w:sz w:val="18"/>
              </w:rPr>
              <w:t>Base</w:t>
            </w:r>
          </w:p>
        </w:tc>
        <w:tc>
          <w:tcPr>
            <w:tcW w:type="dxa" w:w="7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Tela Registro PUP-DI</w:t>
            </w:r>
          </w:p>
        </w:tc>
      </w:tr>
    </w:tbl>
    <w:p>
      <w:pPr>
        <w:pStyle w:val="Heading1"/>
      </w:pPr>
      <w:r>
        <w:t>Finalidade</w:t>
      </w:r>
    </w:p>
    <w:p>
      <w:r>
        <w:t>Este documento organiza a conduta minima de divulgadores PUP-DI no ecossistema PRISMA'S. O registro serve para organizar contatos, origem da indicacao, oportunidades e aceite de conduta.</w:t>
      </w:r>
    </w:p>
    <w:p>
      <w:r>
        <w:t>O PUP-DI nao estabelece vinculo empregaticio, clinico, societario ou promessa de renda. Sua atuacao e de divulgacao independente autorizada, com trilha minima de auditoria.</w:t>
      </w:r>
    </w:p>
    <w:p>
      <w:pPr>
        <w:pStyle w:val="Heading1"/>
      </w:pPr>
      <w:r>
        <w:t>Limites de atuacao</w:t>
      </w:r>
    </w:p>
    <w:p>
      <w:r>
        <w:t>A PUP-DI nao deve coletar, interpretar ou acessar dados sensiveis de saude de usuarios do PRISMA'S.</w:t>
      </w:r>
    </w:p>
    <w:p>
      <w:r>
        <w:t>A PUP-DI nao deve prometer diagnostico, cura, resultado clinico, tratamento, renda ou vantagem por mera adesao.</w:t>
      </w:r>
    </w:p>
    <w:p>
      <w:r>
        <w:t>A PUP-DI deve direcionar a pessoa usuaria ao fluxo oficial, aos documentos educativos e aos canais autorizados.</w:t>
      </w:r>
    </w:p>
    <w:p>
      <w:pPr>
        <w:pStyle w:val="Heading1"/>
      </w:pPr>
      <w:r>
        <w:t>Registro de oportunidade</w:t>
      </w:r>
    </w:p>
    <w:p>
      <w:r>
        <w:t>Cada oportunidade deve conter nome, contato, cidade/UF, perfil, origem da aproximacao, status, observacao e data de registro.</w:t>
      </w:r>
    </w:p>
    <w:p>
      <w:r>
        <w:t>Recompensa, bonus ou remuneracao variavel so podem decorrer de assinatura efetivamente contratada, paga, recebida, nao cancelada e vinculada a oportunidade previamente registrada.</w:t>
      </w:r>
    </w:p>
    <w:p>
      <w:pPr>
        <w:pStyle w:val="Heading1"/>
      </w:pPr>
      <w:r>
        <w:t>Formula de conduta</w:t>
      </w:r>
    </w:p>
    <w:p>
      <w:r>
        <w:t>Divulgar com clareza. Registrar com cuidado. Evitar promessa. Preservar dados sensiveis. Encaminhar ao fluxo oficial.</w:t>
      </w:r>
    </w:p>
    <w:p>
      <w:r>
        <w:t>Seeemmpre MelhorrrAndo... NUNKAKABA!</w:t>
      </w:r>
    </w:p>
    <w:p>
      <w:pPr>
        <w:pStyle w:val="Heading2"/>
      </w:pPr>
      <w:r>
        <w:t>Checklist minimo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2376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Item</w:t>
            </w:r>
          </w:p>
        </w:tc>
        <w:tc>
          <w:tcPr>
            <w:tcW w:type="dxa" w:w="7416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Confirmacao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Origem registrada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A oportunidade tem origem identificada antes de qualquer reivindicacao futura.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Sem dado sensivel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Nao houve coleta ou interpretacao de dados clinicos ou sensiveis.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Sem promessa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Nao houve promessa de cura, resultado, renda ou vantagem garantida.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Fluxo oficial</w:t>
            </w:r>
          </w:p>
        </w:tc>
        <w:tc>
          <w:tcPr>
            <w:tcW w:type="dxa" w:w="7416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sz w:val="18"/>
              </w:rPr>
              <w:t>A pessoa foi encaminhada aos canais e telas oficiais do PRISMA'S.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81" w:right="1181" w:bottom="1181" w:left="1181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>PRISMA'S / documentos PUP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Calibri" w:hAnsi="Calibri"/>
      <w:i/>
      <w:iCs/>
      <w:color w:val="1F4D7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